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0FA" w:rsidRDefault="009C30FA" w:rsidP="003A0C01">
      <w:pPr>
        <w:tabs>
          <w:tab w:val="left" w:pos="720"/>
          <w:tab w:val="left" w:pos="1440"/>
          <w:tab w:val="left" w:pos="2160"/>
          <w:tab w:val="left" w:pos="2880"/>
          <w:tab w:val="left" w:pos="3600"/>
          <w:tab w:val="left" w:pos="4320"/>
          <w:tab w:val="left" w:pos="5040"/>
          <w:tab w:val="left" w:pos="5760"/>
          <w:tab w:val="left" w:pos="6506"/>
        </w:tabs>
        <w:spacing w:after="0"/>
        <w:rPr>
          <w:rFonts w:ascii="Times New Roman" w:hAnsi="Times New Roman"/>
          <w:b/>
          <w:sz w:val="20"/>
          <w:szCs w:val="20"/>
        </w:rPr>
      </w:pPr>
      <w:bookmarkStart w:id="0" w:name="_GoBack"/>
      <w:bookmarkEnd w:id="0"/>
    </w:p>
    <w:p w:rsidR="003A0C01" w:rsidRPr="00532E80" w:rsidRDefault="003A0C01" w:rsidP="003A0C01">
      <w:pPr>
        <w:tabs>
          <w:tab w:val="left" w:pos="720"/>
          <w:tab w:val="left" w:pos="1440"/>
          <w:tab w:val="left" w:pos="2160"/>
          <w:tab w:val="left" w:pos="2880"/>
          <w:tab w:val="left" w:pos="3600"/>
          <w:tab w:val="left" w:pos="4320"/>
          <w:tab w:val="left" w:pos="5040"/>
          <w:tab w:val="left" w:pos="5760"/>
          <w:tab w:val="left" w:pos="6506"/>
        </w:tabs>
        <w:spacing w:after="0"/>
        <w:rPr>
          <w:rFonts w:ascii="Times New Roman" w:hAnsi="Times New Roman"/>
          <w:b/>
          <w:sz w:val="20"/>
          <w:szCs w:val="20"/>
        </w:rPr>
      </w:pP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009C30FA">
        <w:rPr>
          <w:rFonts w:ascii="Times New Roman" w:hAnsi="Times New Roman"/>
          <w:b/>
          <w:sz w:val="20"/>
          <w:szCs w:val="20"/>
        </w:rPr>
        <w:t xml:space="preserve">      SUBJECT NAME</w:t>
      </w:r>
    </w:p>
    <w:p w:rsidR="003A0C01" w:rsidRPr="00532E80" w:rsidRDefault="007008D1" w:rsidP="003A0C01">
      <w:pPr>
        <w:tabs>
          <w:tab w:val="left" w:pos="720"/>
          <w:tab w:val="left" w:pos="1440"/>
          <w:tab w:val="left" w:pos="2160"/>
          <w:tab w:val="left" w:pos="2880"/>
          <w:tab w:val="left" w:pos="3600"/>
          <w:tab w:val="left" w:pos="4320"/>
          <w:tab w:val="left" w:pos="5040"/>
          <w:tab w:val="left" w:pos="5760"/>
          <w:tab w:val="left" w:pos="6506"/>
        </w:tabs>
        <w:spacing w:after="0"/>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Pr>
          <w:rFonts w:ascii="Times New Roman" w:hAnsi="Times New Roman"/>
          <w:b/>
          <w:sz w:val="20"/>
          <w:szCs w:val="20"/>
        </w:rPr>
        <w:tab/>
      </w:r>
      <w:r w:rsidR="009C30FA">
        <w:rPr>
          <w:rFonts w:ascii="Times New Roman" w:hAnsi="Times New Roman"/>
          <w:b/>
          <w:sz w:val="20"/>
          <w:szCs w:val="20"/>
        </w:rPr>
        <w:t>CODE</w:t>
      </w:r>
    </w:p>
    <w:p w:rsidR="003A0C01" w:rsidRPr="00532E80" w:rsidRDefault="003A0C01" w:rsidP="003A0C01">
      <w:pPr>
        <w:tabs>
          <w:tab w:val="left" w:pos="720"/>
          <w:tab w:val="left" w:pos="1440"/>
          <w:tab w:val="left" w:pos="2160"/>
          <w:tab w:val="left" w:pos="2880"/>
          <w:tab w:val="left" w:pos="3600"/>
          <w:tab w:val="left" w:pos="4320"/>
          <w:tab w:val="left" w:pos="5040"/>
          <w:tab w:val="left" w:pos="5760"/>
          <w:tab w:val="left" w:pos="6506"/>
        </w:tabs>
        <w:spacing w:after="0"/>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B. Tech. </w:t>
      </w:r>
      <w:r w:rsidR="009C30FA">
        <w:rPr>
          <w:rFonts w:ascii="Times New Roman" w:hAnsi="Times New Roman"/>
          <w:b/>
          <w:sz w:val="20"/>
          <w:szCs w:val="20"/>
        </w:rPr>
        <w:t>(BRANCH) (SEMESTER)</w:t>
      </w:r>
    </w:p>
    <w:p w:rsidR="003A0C01" w:rsidRPr="00532E80" w:rsidRDefault="003A0C01" w:rsidP="003A0C01">
      <w:pPr>
        <w:tabs>
          <w:tab w:val="left" w:pos="720"/>
          <w:tab w:val="left" w:pos="1440"/>
          <w:tab w:val="left" w:pos="2160"/>
          <w:tab w:val="left" w:pos="2880"/>
          <w:tab w:val="left" w:pos="3600"/>
          <w:tab w:val="left" w:pos="4320"/>
          <w:tab w:val="left" w:pos="5040"/>
          <w:tab w:val="left" w:pos="5760"/>
          <w:tab w:val="left" w:pos="6506"/>
        </w:tabs>
        <w:spacing w:after="0"/>
        <w:rPr>
          <w:rFonts w:ascii="Times New Roman" w:hAnsi="Times New Roman"/>
          <w:b/>
          <w:sz w:val="20"/>
          <w:szCs w:val="20"/>
        </w:rPr>
      </w:pP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t xml:space="preserve">M.M. </w:t>
      </w:r>
      <w:r w:rsidR="007B1325">
        <w:rPr>
          <w:rFonts w:ascii="Times New Roman" w:hAnsi="Times New Roman"/>
          <w:b/>
          <w:sz w:val="20"/>
          <w:szCs w:val="20"/>
        </w:rPr>
        <w:t xml:space="preserve"> 70</w:t>
      </w:r>
    </w:p>
    <w:p w:rsidR="003A0C01" w:rsidRPr="00532E80" w:rsidRDefault="003A0C01" w:rsidP="003A0C01">
      <w:pPr>
        <w:tabs>
          <w:tab w:val="left" w:pos="720"/>
          <w:tab w:val="left" w:pos="1440"/>
          <w:tab w:val="left" w:pos="2160"/>
          <w:tab w:val="left" w:pos="2880"/>
          <w:tab w:val="left" w:pos="3600"/>
          <w:tab w:val="left" w:pos="4320"/>
          <w:tab w:val="left" w:pos="5040"/>
          <w:tab w:val="left" w:pos="5760"/>
          <w:tab w:val="left" w:pos="6506"/>
        </w:tabs>
        <w:spacing w:after="0"/>
        <w:rPr>
          <w:rFonts w:ascii="Times New Roman" w:hAnsi="Times New Roman"/>
          <w:b/>
          <w:sz w:val="20"/>
          <w:szCs w:val="20"/>
        </w:rPr>
      </w:pP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r w:rsidRPr="00532E80">
        <w:rPr>
          <w:rFonts w:ascii="Times New Roman" w:hAnsi="Times New Roman"/>
          <w:b/>
          <w:sz w:val="20"/>
          <w:szCs w:val="20"/>
        </w:rPr>
        <w:tab/>
      </w:r>
      <w:proofErr w:type="gramStart"/>
      <w:r w:rsidRPr="00532E80">
        <w:rPr>
          <w:rFonts w:ascii="Times New Roman" w:hAnsi="Times New Roman"/>
          <w:b/>
          <w:sz w:val="20"/>
          <w:szCs w:val="20"/>
        </w:rPr>
        <w:t>Time</w:t>
      </w:r>
      <w:r w:rsidR="007B1325">
        <w:rPr>
          <w:rFonts w:ascii="Times New Roman" w:hAnsi="Times New Roman"/>
          <w:b/>
          <w:sz w:val="20"/>
          <w:szCs w:val="20"/>
        </w:rPr>
        <w:t xml:space="preserve">  3</w:t>
      </w:r>
      <w:proofErr w:type="gramEnd"/>
      <w:r w:rsidR="007B1325">
        <w:rPr>
          <w:rFonts w:ascii="Times New Roman" w:hAnsi="Times New Roman"/>
          <w:b/>
          <w:sz w:val="20"/>
          <w:szCs w:val="20"/>
        </w:rPr>
        <w:t xml:space="preserve"> </w:t>
      </w:r>
      <w:proofErr w:type="spellStart"/>
      <w:r w:rsidR="007B1325">
        <w:rPr>
          <w:rFonts w:ascii="Times New Roman" w:hAnsi="Times New Roman"/>
          <w:b/>
          <w:sz w:val="20"/>
          <w:szCs w:val="20"/>
        </w:rPr>
        <w:t>Hrs</w:t>
      </w:r>
      <w:proofErr w:type="spellEnd"/>
    </w:p>
    <w:p w:rsidR="003A0C01" w:rsidRPr="00532E80" w:rsidRDefault="003A0C01" w:rsidP="003A0C01">
      <w:pPr>
        <w:tabs>
          <w:tab w:val="left" w:pos="720"/>
          <w:tab w:val="left" w:pos="1440"/>
          <w:tab w:val="left" w:pos="2160"/>
          <w:tab w:val="left" w:pos="2880"/>
          <w:tab w:val="left" w:pos="3600"/>
          <w:tab w:val="left" w:pos="4320"/>
          <w:tab w:val="left" w:pos="5040"/>
          <w:tab w:val="left" w:pos="5760"/>
          <w:tab w:val="left" w:pos="6506"/>
        </w:tabs>
        <w:spacing w:after="0"/>
        <w:rPr>
          <w:rFonts w:ascii="Times New Roman" w:hAnsi="Times New Roman"/>
          <w:b/>
          <w:sz w:val="20"/>
          <w:szCs w:val="20"/>
        </w:rPr>
      </w:pPr>
    </w:p>
    <w:p w:rsidR="003A0C01" w:rsidRPr="00532E80" w:rsidRDefault="003A0C01" w:rsidP="003A0C01">
      <w:pPr>
        <w:tabs>
          <w:tab w:val="left" w:pos="720"/>
          <w:tab w:val="left" w:pos="1440"/>
          <w:tab w:val="left" w:pos="2160"/>
          <w:tab w:val="left" w:pos="2880"/>
          <w:tab w:val="left" w:pos="3600"/>
          <w:tab w:val="left" w:pos="4320"/>
          <w:tab w:val="left" w:pos="5040"/>
          <w:tab w:val="left" w:pos="5760"/>
          <w:tab w:val="left" w:pos="6506"/>
        </w:tabs>
        <w:spacing w:after="0"/>
        <w:rPr>
          <w:rFonts w:ascii="Times New Roman" w:hAnsi="Times New Roman"/>
          <w:b/>
          <w:sz w:val="20"/>
          <w:szCs w:val="20"/>
        </w:rPr>
      </w:pPr>
    </w:p>
    <w:p w:rsidR="003A0C01" w:rsidRPr="00532E80" w:rsidRDefault="003A0C01" w:rsidP="00CB64FA">
      <w:pPr>
        <w:tabs>
          <w:tab w:val="left" w:pos="720"/>
          <w:tab w:val="left" w:pos="1440"/>
          <w:tab w:val="left" w:pos="2160"/>
          <w:tab w:val="left" w:pos="2880"/>
          <w:tab w:val="left" w:pos="3600"/>
          <w:tab w:val="left" w:pos="4320"/>
          <w:tab w:val="left" w:pos="5040"/>
          <w:tab w:val="left" w:pos="5760"/>
          <w:tab w:val="left" w:pos="6506"/>
        </w:tabs>
        <w:spacing w:after="0"/>
        <w:jc w:val="both"/>
        <w:rPr>
          <w:rFonts w:ascii="Times New Roman" w:hAnsi="Times New Roman"/>
          <w:b/>
          <w:sz w:val="20"/>
          <w:szCs w:val="20"/>
        </w:rPr>
      </w:pPr>
      <w:r w:rsidRPr="00532E80">
        <w:rPr>
          <w:rFonts w:ascii="Times New Roman" w:hAnsi="Times New Roman"/>
          <w:b/>
          <w:sz w:val="20"/>
          <w:szCs w:val="20"/>
        </w:rPr>
        <w:t xml:space="preserve">Note: All questions are compulsory. </w:t>
      </w:r>
      <w:r w:rsidR="00CB64FA">
        <w:rPr>
          <w:rFonts w:ascii="Times New Roman" w:hAnsi="Times New Roman"/>
          <w:b/>
          <w:sz w:val="20"/>
          <w:szCs w:val="20"/>
        </w:rPr>
        <w:t>The question carrying 10 marks in each unit shall have a choice in attempting any of the one option.</w:t>
      </w:r>
    </w:p>
    <w:p w:rsidR="003A0C01" w:rsidRPr="00532E80" w:rsidRDefault="003A0C01" w:rsidP="003A0C01">
      <w:pPr>
        <w:spacing w:after="0" w:line="240" w:lineRule="auto"/>
        <w:rPr>
          <w:rFonts w:ascii="Times New Roman" w:hAnsi="Times New Roman"/>
          <w:b/>
          <w:sz w:val="20"/>
          <w:szCs w:val="20"/>
          <w:u w:val="single"/>
        </w:rPr>
      </w:pPr>
    </w:p>
    <w:p w:rsidR="003A0C01" w:rsidRPr="00532E80" w:rsidRDefault="003A0C01" w:rsidP="003A0C01">
      <w:pPr>
        <w:spacing w:after="0"/>
        <w:jc w:val="both"/>
        <w:rPr>
          <w:rFonts w:ascii="Times New Roman" w:eastAsia="Calibri" w:hAnsi="Times New Roman"/>
          <w:bCs/>
          <w:sz w:val="20"/>
          <w:szCs w:val="20"/>
        </w:rPr>
      </w:pPr>
      <w:r w:rsidRPr="00532E80">
        <w:rPr>
          <w:rFonts w:ascii="Times New Roman" w:hAnsi="Times New Roman"/>
          <w:bCs/>
          <w:sz w:val="20"/>
          <w:szCs w:val="20"/>
        </w:rPr>
        <w:t xml:space="preserve">The objective of </w:t>
      </w:r>
      <w:r>
        <w:rPr>
          <w:rFonts w:ascii="Times New Roman" w:hAnsi="Times New Roman"/>
          <w:bCs/>
          <w:sz w:val="20"/>
          <w:szCs w:val="20"/>
        </w:rPr>
        <w:t>First Question in each Unit</w:t>
      </w:r>
      <w:r w:rsidRPr="00532E80">
        <w:rPr>
          <w:rFonts w:ascii="Times New Roman" w:hAnsi="Times New Roman"/>
          <w:bCs/>
          <w:sz w:val="20"/>
          <w:szCs w:val="20"/>
        </w:rPr>
        <w:t xml:space="preserve"> is to check the Cognitive Level (Knowledge &amp; Understanding) of the students.</w:t>
      </w:r>
    </w:p>
    <w:p w:rsidR="003A0C01" w:rsidRPr="00532E80" w:rsidRDefault="003A0C01" w:rsidP="003A0C01">
      <w:pPr>
        <w:spacing w:after="0"/>
        <w:jc w:val="both"/>
        <w:rPr>
          <w:rFonts w:ascii="Times New Roman" w:hAnsi="Times New Roman"/>
          <w:bCs/>
          <w:sz w:val="20"/>
          <w:szCs w:val="20"/>
        </w:rPr>
      </w:pPr>
      <w:r w:rsidRPr="00532E80">
        <w:rPr>
          <w:rFonts w:ascii="Times New Roman" w:hAnsi="Times New Roman"/>
          <w:bCs/>
          <w:sz w:val="20"/>
          <w:szCs w:val="20"/>
        </w:rPr>
        <w:t>The Paper setter is advised to use following words of Bloom's Taxonomy (Define, Identify, List, Name, Recognise, Match, Explain, Interpret, Classify, Discuss, Select, Predict, Describe, Give Examples, Observe) in questions.</w:t>
      </w:r>
    </w:p>
    <w:p w:rsidR="003A0C01" w:rsidRPr="00532E80" w:rsidRDefault="003A0C01" w:rsidP="003A0C01">
      <w:pPr>
        <w:spacing w:after="0" w:line="240" w:lineRule="auto"/>
        <w:jc w:val="both"/>
        <w:rPr>
          <w:rFonts w:ascii="Times New Roman" w:eastAsia="Calibri" w:hAnsi="Times New Roman"/>
          <w:bCs/>
          <w:sz w:val="20"/>
          <w:szCs w:val="20"/>
        </w:rPr>
      </w:pPr>
      <w:r w:rsidRPr="00532E80">
        <w:rPr>
          <w:rFonts w:ascii="Times New Roman" w:hAnsi="Times New Roman"/>
          <w:bCs/>
          <w:sz w:val="20"/>
          <w:szCs w:val="20"/>
        </w:rPr>
        <w:t xml:space="preserve">The objective of </w:t>
      </w:r>
      <w:r>
        <w:rPr>
          <w:rFonts w:ascii="Times New Roman" w:hAnsi="Times New Roman"/>
          <w:bCs/>
          <w:sz w:val="20"/>
          <w:szCs w:val="20"/>
        </w:rPr>
        <w:t>Second Question in each Unit</w:t>
      </w:r>
      <w:r w:rsidRPr="00532E80">
        <w:rPr>
          <w:rFonts w:ascii="Times New Roman" w:hAnsi="Times New Roman"/>
          <w:bCs/>
          <w:sz w:val="20"/>
          <w:szCs w:val="20"/>
        </w:rPr>
        <w:t xml:space="preserve"> is to check the Cognitive Level (Understanding, Apply &amp; </w:t>
      </w:r>
      <w:proofErr w:type="spellStart"/>
      <w:r w:rsidRPr="00532E80">
        <w:rPr>
          <w:rFonts w:ascii="Times New Roman" w:hAnsi="Times New Roman"/>
          <w:bCs/>
          <w:sz w:val="20"/>
          <w:szCs w:val="20"/>
        </w:rPr>
        <w:t>Analyze</w:t>
      </w:r>
      <w:proofErr w:type="spellEnd"/>
      <w:r w:rsidRPr="00532E80">
        <w:rPr>
          <w:rFonts w:ascii="Times New Roman" w:hAnsi="Times New Roman"/>
          <w:bCs/>
          <w:sz w:val="20"/>
          <w:szCs w:val="20"/>
        </w:rPr>
        <w:t>) of the students.</w:t>
      </w:r>
    </w:p>
    <w:p w:rsidR="003A0C01" w:rsidRDefault="003A0C01" w:rsidP="003A0C01">
      <w:pPr>
        <w:spacing w:after="0" w:line="240" w:lineRule="auto"/>
        <w:jc w:val="both"/>
        <w:rPr>
          <w:rFonts w:ascii="Times New Roman" w:hAnsi="Times New Roman"/>
          <w:bCs/>
          <w:sz w:val="20"/>
          <w:szCs w:val="20"/>
        </w:rPr>
      </w:pPr>
      <w:r w:rsidRPr="00532E80">
        <w:rPr>
          <w:rFonts w:ascii="Times New Roman" w:hAnsi="Times New Roman"/>
          <w:bCs/>
          <w:sz w:val="20"/>
          <w:szCs w:val="20"/>
        </w:rPr>
        <w:t xml:space="preserve">The Paper setter is advised to use following words of Bloom's Taxonomy (Explain, Interpret, Classify, Discuss, Select, Predict, Describe, Give Examples, Observe, Solve, Calculate, Determine, Develop, Examine, Analyse, Distinguish, Explain, Conclude, Illustrate ) in questions. </w:t>
      </w:r>
      <w:r w:rsidRPr="00532E80">
        <w:rPr>
          <w:rFonts w:ascii="Times New Roman" w:hAnsi="Times New Roman"/>
          <w:b/>
          <w:bCs/>
          <w:sz w:val="20"/>
          <w:szCs w:val="20"/>
        </w:rPr>
        <w:t>The paper setter may subdivide the questions into parts if so required</w:t>
      </w:r>
      <w:r w:rsidRPr="00532E80">
        <w:rPr>
          <w:rFonts w:ascii="Times New Roman" w:hAnsi="Times New Roman"/>
          <w:bCs/>
          <w:sz w:val="20"/>
          <w:szCs w:val="20"/>
        </w:rPr>
        <w:t>.</w:t>
      </w:r>
    </w:p>
    <w:p w:rsidR="003A0C01" w:rsidRPr="00532E80" w:rsidRDefault="003A0C01" w:rsidP="003A0C01">
      <w:pPr>
        <w:spacing w:after="0" w:line="240" w:lineRule="auto"/>
        <w:jc w:val="both"/>
        <w:rPr>
          <w:rFonts w:ascii="Times New Roman" w:eastAsia="Calibri" w:hAnsi="Times New Roman"/>
          <w:bCs/>
          <w:sz w:val="20"/>
          <w:szCs w:val="20"/>
        </w:rPr>
      </w:pPr>
      <w:r w:rsidRPr="00532E80">
        <w:rPr>
          <w:rFonts w:ascii="Times New Roman" w:hAnsi="Times New Roman"/>
          <w:bCs/>
          <w:sz w:val="20"/>
          <w:szCs w:val="20"/>
        </w:rPr>
        <w:t xml:space="preserve">The objective of </w:t>
      </w:r>
      <w:r>
        <w:rPr>
          <w:rFonts w:ascii="Times New Roman" w:hAnsi="Times New Roman"/>
          <w:bCs/>
          <w:sz w:val="20"/>
          <w:szCs w:val="20"/>
        </w:rPr>
        <w:t>Third Question in each Unit</w:t>
      </w:r>
      <w:r w:rsidRPr="00532E80">
        <w:rPr>
          <w:rFonts w:ascii="Times New Roman" w:hAnsi="Times New Roman"/>
          <w:bCs/>
          <w:sz w:val="20"/>
          <w:szCs w:val="20"/>
        </w:rPr>
        <w:t xml:space="preserve"> is to check the Cognitive Level (Apply, Analyse, </w:t>
      </w:r>
      <w:proofErr w:type="gramStart"/>
      <w:r w:rsidRPr="00532E80">
        <w:rPr>
          <w:rFonts w:ascii="Times New Roman" w:hAnsi="Times New Roman"/>
          <w:bCs/>
          <w:sz w:val="20"/>
          <w:szCs w:val="20"/>
        </w:rPr>
        <w:t>Evaluate</w:t>
      </w:r>
      <w:proofErr w:type="gramEnd"/>
      <w:r w:rsidRPr="00532E80">
        <w:rPr>
          <w:rFonts w:ascii="Times New Roman" w:hAnsi="Times New Roman"/>
          <w:bCs/>
          <w:sz w:val="20"/>
          <w:szCs w:val="20"/>
        </w:rPr>
        <w:t xml:space="preserve"> &amp; Create) of the students.</w:t>
      </w:r>
    </w:p>
    <w:p w:rsidR="003A0C01" w:rsidRPr="00532E80" w:rsidRDefault="003A0C01" w:rsidP="003A0C01">
      <w:pPr>
        <w:spacing w:after="0" w:line="240" w:lineRule="auto"/>
        <w:jc w:val="both"/>
        <w:rPr>
          <w:rFonts w:ascii="Times New Roman" w:hAnsi="Times New Roman"/>
          <w:bCs/>
          <w:sz w:val="20"/>
          <w:szCs w:val="20"/>
        </w:rPr>
      </w:pPr>
      <w:r w:rsidRPr="00532E80">
        <w:rPr>
          <w:rFonts w:ascii="Times New Roman" w:hAnsi="Times New Roman"/>
          <w:bCs/>
          <w:sz w:val="20"/>
          <w:szCs w:val="20"/>
        </w:rPr>
        <w:t>The Paper setter is advised to use following words of Bloom's Taxonomy (Solve, Calculate, Determine, Develop, Examine, Analyse, Distinguish, Explain, Conclude, Illustrate, Discriminate, Defend, Select, Consider, Distinguish, Justify, Design, Compose, Create, Plan, Substitute, Develop, Rearrange, Express, Propose, Solve, Validate) in questions.</w:t>
      </w:r>
      <w:r w:rsidRPr="00532E80">
        <w:rPr>
          <w:rFonts w:ascii="Times New Roman" w:hAnsi="Times New Roman"/>
          <w:b/>
          <w:bCs/>
          <w:sz w:val="20"/>
          <w:szCs w:val="20"/>
        </w:rPr>
        <w:t xml:space="preserve"> The paper setter may subdivide the questions into parts if so required</w:t>
      </w:r>
      <w:r w:rsidRPr="00532E80">
        <w:rPr>
          <w:rFonts w:ascii="Times New Roman" w:hAnsi="Times New Roman"/>
          <w:bCs/>
          <w:sz w:val="20"/>
          <w:szCs w:val="20"/>
        </w:rPr>
        <w:t>.</w:t>
      </w:r>
    </w:p>
    <w:p w:rsidR="00DA019F" w:rsidRDefault="00DA019F" w:rsidP="003A0C01">
      <w:pPr>
        <w:spacing w:after="0" w:line="240"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988"/>
        <w:gridCol w:w="5953"/>
        <w:gridCol w:w="992"/>
        <w:gridCol w:w="1083"/>
      </w:tblGrid>
      <w:tr w:rsidR="00DA019F" w:rsidTr="00CB6B86">
        <w:tc>
          <w:tcPr>
            <w:tcW w:w="9016" w:type="dxa"/>
            <w:gridSpan w:val="4"/>
          </w:tcPr>
          <w:p w:rsidR="00DA019F" w:rsidRPr="00F07BCD" w:rsidRDefault="00DA019F" w:rsidP="003A0C01">
            <w:pPr>
              <w:jc w:val="both"/>
              <w:rPr>
                <w:bCs/>
                <w:szCs w:val="20"/>
              </w:rPr>
            </w:pPr>
            <w:r w:rsidRPr="00F07BCD">
              <w:rPr>
                <w:bCs/>
                <w:szCs w:val="20"/>
              </w:rPr>
              <w:t xml:space="preserve">                                                                            UNIT-I</w:t>
            </w:r>
          </w:p>
        </w:tc>
      </w:tr>
      <w:tr w:rsidR="00DA019F" w:rsidTr="00DA019F">
        <w:tc>
          <w:tcPr>
            <w:tcW w:w="988" w:type="dxa"/>
          </w:tcPr>
          <w:p w:rsidR="00DA019F" w:rsidRDefault="00DA019F" w:rsidP="003A0C01">
            <w:pPr>
              <w:jc w:val="both"/>
              <w:rPr>
                <w:bCs/>
                <w:szCs w:val="20"/>
              </w:rPr>
            </w:pPr>
          </w:p>
        </w:tc>
        <w:tc>
          <w:tcPr>
            <w:tcW w:w="5953" w:type="dxa"/>
          </w:tcPr>
          <w:p w:rsidR="00DA019F" w:rsidRPr="00F07BCD" w:rsidRDefault="00DA019F" w:rsidP="003A0C01">
            <w:pPr>
              <w:jc w:val="both"/>
              <w:rPr>
                <w:bCs/>
                <w:szCs w:val="20"/>
              </w:rPr>
            </w:pPr>
          </w:p>
        </w:tc>
        <w:tc>
          <w:tcPr>
            <w:tcW w:w="992" w:type="dxa"/>
          </w:tcPr>
          <w:p w:rsidR="00DA019F" w:rsidRPr="00F07BCD" w:rsidRDefault="00DA019F" w:rsidP="003A0C01">
            <w:pPr>
              <w:jc w:val="both"/>
              <w:rPr>
                <w:bCs/>
                <w:szCs w:val="20"/>
              </w:rPr>
            </w:pPr>
            <w:r w:rsidRPr="00F07BCD">
              <w:rPr>
                <w:bCs/>
                <w:szCs w:val="20"/>
              </w:rPr>
              <w:t>Marks</w:t>
            </w:r>
          </w:p>
        </w:tc>
        <w:tc>
          <w:tcPr>
            <w:tcW w:w="1083" w:type="dxa"/>
          </w:tcPr>
          <w:p w:rsidR="00DA019F" w:rsidRPr="00DA019F" w:rsidRDefault="00DA019F" w:rsidP="003A0C01">
            <w:pPr>
              <w:jc w:val="both"/>
              <w:rPr>
                <w:b/>
                <w:bCs/>
                <w:szCs w:val="20"/>
              </w:rPr>
            </w:pPr>
            <w:r w:rsidRPr="00DA019F">
              <w:rPr>
                <w:b/>
                <w:bCs/>
                <w:szCs w:val="20"/>
              </w:rPr>
              <w:t>Course Outcome Attained</w:t>
            </w:r>
          </w:p>
        </w:tc>
      </w:tr>
      <w:tr w:rsidR="00DA019F" w:rsidTr="00DA019F">
        <w:tc>
          <w:tcPr>
            <w:tcW w:w="988" w:type="dxa"/>
          </w:tcPr>
          <w:p w:rsidR="00DA019F" w:rsidRPr="00DA019F" w:rsidRDefault="00DA019F" w:rsidP="003A0C01">
            <w:pPr>
              <w:jc w:val="both"/>
              <w:rPr>
                <w:bCs/>
                <w:szCs w:val="20"/>
              </w:rPr>
            </w:pPr>
            <w:r w:rsidRPr="00DA019F">
              <w:rPr>
                <w:bCs/>
                <w:szCs w:val="20"/>
              </w:rPr>
              <w:t>1</w:t>
            </w:r>
          </w:p>
        </w:tc>
        <w:tc>
          <w:tcPr>
            <w:tcW w:w="5953" w:type="dxa"/>
          </w:tcPr>
          <w:p w:rsidR="00DA019F" w:rsidRPr="00F07BCD" w:rsidRDefault="00DA019F" w:rsidP="003A0C01">
            <w:pPr>
              <w:jc w:val="both"/>
              <w:rPr>
                <w:bCs/>
                <w:szCs w:val="20"/>
              </w:rPr>
            </w:pPr>
          </w:p>
        </w:tc>
        <w:tc>
          <w:tcPr>
            <w:tcW w:w="992" w:type="dxa"/>
          </w:tcPr>
          <w:p w:rsidR="00DA019F" w:rsidRPr="00F07BCD" w:rsidRDefault="00DA019F" w:rsidP="003A0C01">
            <w:pPr>
              <w:jc w:val="both"/>
              <w:rPr>
                <w:bCs/>
                <w:szCs w:val="20"/>
              </w:rPr>
            </w:pPr>
            <w:r w:rsidRPr="00F07BCD">
              <w:rPr>
                <w:bCs/>
                <w:szCs w:val="20"/>
              </w:rPr>
              <w:t>2.5</w:t>
            </w:r>
          </w:p>
        </w:tc>
        <w:tc>
          <w:tcPr>
            <w:tcW w:w="1083" w:type="dxa"/>
          </w:tcPr>
          <w:p w:rsidR="00DA019F" w:rsidRPr="00DA019F" w:rsidRDefault="00DA019F" w:rsidP="003A0C01">
            <w:pPr>
              <w:jc w:val="both"/>
              <w:rPr>
                <w:bCs/>
                <w:szCs w:val="20"/>
              </w:rPr>
            </w:pPr>
          </w:p>
        </w:tc>
      </w:tr>
      <w:tr w:rsidR="00DA019F" w:rsidTr="00DA019F">
        <w:tc>
          <w:tcPr>
            <w:tcW w:w="988" w:type="dxa"/>
          </w:tcPr>
          <w:p w:rsidR="00DA019F" w:rsidRPr="00DA019F" w:rsidRDefault="00DA019F" w:rsidP="003A0C01">
            <w:pPr>
              <w:jc w:val="both"/>
              <w:rPr>
                <w:bCs/>
                <w:szCs w:val="20"/>
              </w:rPr>
            </w:pPr>
            <w:r w:rsidRPr="00DA019F">
              <w:rPr>
                <w:bCs/>
                <w:szCs w:val="20"/>
              </w:rPr>
              <w:t>2</w:t>
            </w:r>
          </w:p>
        </w:tc>
        <w:tc>
          <w:tcPr>
            <w:tcW w:w="5953" w:type="dxa"/>
          </w:tcPr>
          <w:p w:rsidR="00DA019F" w:rsidRPr="00F07BCD" w:rsidRDefault="00DA019F" w:rsidP="003A0C01">
            <w:pPr>
              <w:jc w:val="both"/>
              <w:rPr>
                <w:rFonts w:eastAsia="Calibri" w:cs="Times New Roman"/>
                <w:szCs w:val="20"/>
              </w:rPr>
            </w:pPr>
          </w:p>
        </w:tc>
        <w:tc>
          <w:tcPr>
            <w:tcW w:w="992" w:type="dxa"/>
          </w:tcPr>
          <w:p w:rsidR="00DA019F" w:rsidRPr="00F07BCD" w:rsidRDefault="00DA019F" w:rsidP="003A0C01">
            <w:pPr>
              <w:jc w:val="both"/>
              <w:rPr>
                <w:bCs/>
                <w:szCs w:val="20"/>
              </w:rPr>
            </w:pPr>
            <w:r w:rsidRPr="00F07BCD">
              <w:rPr>
                <w:bCs/>
                <w:szCs w:val="20"/>
              </w:rPr>
              <w:t>5.0</w:t>
            </w:r>
          </w:p>
        </w:tc>
        <w:tc>
          <w:tcPr>
            <w:tcW w:w="1083" w:type="dxa"/>
          </w:tcPr>
          <w:p w:rsidR="00DA019F" w:rsidRPr="00DA019F" w:rsidRDefault="00DA019F" w:rsidP="003A0C01">
            <w:pPr>
              <w:jc w:val="both"/>
              <w:rPr>
                <w:bCs/>
                <w:szCs w:val="20"/>
              </w:rPr>
            </w:pPr>
          </w:p>
        </w:tc>
      </w:tr>
      <w:tr w:rsidR="00DA019F" w:rsidTr="00DA019F">
        <w:tc>
          <w:tcPr>
            <w:tcW w:w="988" w:type="dxa"/>
          </w:tcPr>
          <w:p w:rsidR="00DA019F" w:rsidRPr="00DA019F" w:rsidRDefault="00DA019F" w:rsidP="003A0C01">
            <w:pPr>
              <w:jc w:val="both"/>
              <w:rPr>
                <w:bCs/>
                <w:szCs w:val="20"/>
              </w:rPr>
            </w:pPr>
            <w:r w:rsidRPr="00DA019F">
              <w:rPr>
                <w:bCs/>
                <w:szCs w:val="20"/>
              </w:rPr>
              <w:t>3</w:t>
            </w:r>
          </w:p>
        </w:tc>
        <w:tc>
          <w:tcPr>
            <w:tcW w:w="5953" w:type="dxa"/>
          </w:tcPr>
          <w:p w:rsidR="00DA019F" w:rsidRDefault="00DA019F" w:rsidP="003A0C01">
            <w:pPr>
              <w:jc w:val="both"/>
              <w:rPr>
                <w:rFonts w:eastAsia="Calibri"/>
                <w:szCs w:val="20"/>
              </w:rPr>
            </w:pPr>
          </w:p>
          <w:p w:rsidR="009C30FA" w:rsidRDefault="009C30FA" w:rsidP="003A0C01">
            <w:pPr>
              <w:jc w:val="both"/>
              <w:rPr>
                <w:rFonts w:eastAsia="Calibri"/>
                <w:szCs w:val="20"/>
              </w:rPr>
            </w:pPr>
          </w:p>
          <w:p w:rsidR="009C30FA" w:rsidRPr="00F07BCD" w:rsidRDefault="009C30FA" w:rsidP="003A0C01">
            <w:pPr>
              <w:jc w:val="both"/>
              <w:rPr>
                <w:rFonts w:eastAsia="Calibri"/>
                <w:szCs w:val="20"/>
              </w:rPr>
            </w:pPr>
            <w:r>
              <w:rPr>
                <w:rFonts w:eastAsia="Calibri"/>
                <w:szCs w:val="20"/>
              </w:rPr>
              <w:t>OR</w:t>
            </w:r>
          </w:p>
        </w:tc>
        <w:tc>
          <w:tcPr>
            <w:tcW w:w="992" w:type="dxa"/>
          </w:tcPr>
          <w:p w:rsidR="00DA019F" w:rsidRPr="00F07BCD" w:rsidRDefault="00DA019F" w:rsidP="003A0C01">
            <w:pPr>
              <w:jc w:val="both"/>
              <w:rPr>
                <w:bCs/>
                <w:szCs w:val="20"/>
              </w:rPr>
            </w:pPr>
            <w:r w:rsidRPr="00F07BCD">
              <w:rPr>
                <w:bCs/>
                <w:szCs w:val="20"/>
              </w:rPr>
              <w:t>10.0</w:t>
            </w:r>
          </w:p>
        </w:tc>
        <w:tc>
          <w:tcPr>
            <w:tcW w:w="1083" w:type="dxa"/>
          </w:tcPr>
          <w:p w:rsidR="00DA019F" w:rsidRPr="00DA019F" w:rsidRDefault="00DA019F" w:rsidP="003A0C01">
            <w:pPr>
              <w:jc w:val="both"/>
              <w:rPr>
                <w:bCs/>
                <w:szCs w:val="20"/>
              </w:rPr>
            </w:pPr>
          </w:p>
        </w:tc>
      </w:tr>
      <w:tr w:rsidR="00DA019F" w:rsidTr="00DA019F">
        <w:tc>
          <w:tcPr>
            <w:tcW w:w="988" w:type="dxa"/>
          </w:tcPr>
          <w:p w:rsidR="00DA019F" w:rsidRPr="00DA019F" w:rsidRDefault="009C30FA" w:rsidP="003A0C01">
            <w:pPr>
              <w:jc w:val="both"/>
              <w:rPr>
                <w:bCs/>
                <w:szCs w:val="20"/>
              </w:rPr>
            </w:pPr>
            <w:r>
              <w:rPr>
                <w:bCs/>
                <w:szCs w:val="20"/>
              </w:rPr>
              <w:t>3</w:t>
            </w:r>
          </w:p>
        </w:tc>
        <w:tc>
          <w:tcPr>
            <w:tcW w:w="5953" w:type="dxa"/>
          </w:tcPr>
          <w:p w:rsidR="00DA019F" w:rsidRPr="00F07BCD" w:rsidRDefault="00DA019F" w:rsidP="00F07BCD">
            <w:pPr>
              <w:suppressAutoHyphens/>
              <w:ind w:right="-1180"/>
              <w:jc w:val="both"/>
              <w:rPr>
                <w:rFonts w:eastAsia="Calibri"/>
                <w:szCs w:val="20"/>
              </w:rPr>
            </w:pPr>
          </w:p>
        </w:tc>
        <w:tc>
          <w:tcPr>
            <w:tcW w:w="992" w:type="dxa"/>
          </w:tcPr>
          <w:p w:rsidR="00DA019F" w:rsidRPr="00F07BCD" w:rsidRDefault="00DA019F" w:rsidP="003A0C01">
            <w:pPr>
              <w:jc w:val="both"/>
              <w:rPr>
                <w:bCs/>
                <w:szCs w:val="20"/>
              </w:rPr>
            </w:pPr>
            <w:r w:rsidRPr="00F07BCD">
              <w:rPr>
                <w:bCs/>
                <w:szCs w:val="20"/>
              </w:rPr>
              <w:t>10.0</w:t>
            </w:r>
          </w:p>
        </w:tc>
        <w:tc>
          <w:tcPr>
            <w:tcW w:w="1083" w:type="dxa"/>
          </w:tcPr>
          <w:p w:rsidR="00DA019F" w:rsidRPr="00DA019F" w:rsidRDefault="00DA019F" w:rsidP="003A0C01">
            <w:pPr>
              <w:jc w:val="both"/>
              <w:rPr>
                <w:bCs/>
                <w:szCs w:val="20"/>
              </w:rPr>
            </w:pPr>
          </w:p>
        </w:tc>
      </w:tr>
      <w:tr w:rsidR="00F07BCD" w:rsidTr="00E71EA3">
        <w:tc>
          <w:tcPr>
            <w:tcW w:w="9016" w:type="dxa"/>
            <w:gridSpan w:val="4"/>
          </w:tcPr>
          <w:p w:rsidR="00F07BCD" w:rsidRPr="00F07BCD" w:rsidRDefault="00F07BCD" w:rsidP="003A0C01">
            <w:pPr>
              <w:jc w:val="both"/>
              <w:rPr>
                <w:bCs/>
                <w:szCs w:val="20"/>
              </w:rPr>
            </w:pPr>
            <w:r w:rsidRPr="00F07BCD">
              <w:rPr>
                <w:rFonts w:eastAsia="Calibri"/>
                <w:szCs w:val="20"/>
              </w:rPr>
              <w:t xml:space="preserve">                                                                         </w:t>
            </w:r>
            <w:r w:rsidRPr="00F07BCD">
              <w:rPr>
                <w:bCs/>
                <w:szCs w:val="20"/>
              </w:rPr>
              <w:t>UNIT-II</w:t>
            </w:r>
          </w:p>
        </w:tc>
      </w:tr>
      <w:tr w:rsidR="00DA019F" w:rsidRPr="00BF6993" w:rsidTr="00DA019F">
        <w:tc>
          <w:tcPr>
            <w:tcW w:w="988" w:type="dxa"/>
          </w:tcPr>
          <w:p w:rsidR="00DA019F" w:rsidRPr="00BF6993" w:rsidRDefault="00DA019F" w:rsidP="003A0C01">
            <w:pPr>
              <w:jc w:val="both"/>
              <w:rPr>
                <w:bCs/>
                <w:szCs w:val="20"/>
              </w:rPr>
            </w:pPr>
            <w:r w:rsidRPr="00BF6993">
              <w:rPr>
                <w:bCs/>
                <w:szCs w:val="20"/>
              </w:rPr>
              <w:t>4</w:t>
            </w:r>
          </w:p>
        </w:tc>
        <w:tc>
          <w:tcPr>
            <w:tcW w:w="5953" w:type="dxa"/>
          </w:tcPr>
          <w:p w:rsidR="00DA019F" w:rsidRPr="00F07BCD" w:rsidRDefault="00DA019F" w:rsidP="00DA019F">
            <w:pPr>
              <w:rPr>
                <w:rFonts w:eastAsia="Calibri"/>
                <w:szCs w:val="20"/>
              </w:rPr>
            </w:pPr>
          </w:p>
        </w:tc>
        <w:tc>
          <w:tcPr>
            <w:tcW w:w="992" w:type="dxa"/>
          </w:tcPr>
          <w:p w:rsidR="00DA019F" w:rsidRPr="00F07BCD" w:rsidRDefault="00DA019F" w:rsidP="003A0C01">
            <w:pPr>
              <w:jc w:val="both"/>
              <w:rPr>
                <w:bCs/>
                <w:szCs w:val="20"/>
              </w:rPr>
            </w:pPr>
            <w:r w:rsidRPr="00F07BCD">
              <w:rPr>
                <w:bCs/>
                <w:szCs w:val="20"/>
              </w:rPr>
              <w:t>2.5</w:t>
            </w:r>
          </w:p>
        </w:tc>
        <w:tc>
          <w:tcPr>
            <w:tcW w:w="1083" w:type="dxa"/>
          </w:tcPr>
          <w:p w:rsidR="00DA019F" w:rsidRPr="00BF6993" w:rsidRDefault="00DA019F" w:rsidP="003A0C01">
            <w:pPr>
              <w:jc w:val="both"/>
              <w:rPr>
                <w:bCs/>
                <w:szCs w:val="20"/>
              </w:rPr>
            </w:pPr>
          </w:p>
        </w:tc>
      </w:tr>
      <w:tr w:rsidR="00DA019F" w:rsidRPr="00BF6993" w:rsidTr="00DA019F">
        <w:tc>
          <w:tcPr>
            <w:tcW w:w="988" w:type="dxa"/>
          </w:tcPr>
          <w:p w:rsidR="00DA019F" w:rsidRPr="00BF6993" w:rsidRDefault="00DA019F" w:rsidP="003A0C01">
            <w:pPr>
              <w:jc w:val="both"/>
              <w:rPr>
                <w:bCs/>
                <w:szCs w:val="20"/>
              </w:rPr>
            </w:pPr>
            <w:r w:rsidRPr="00BF6993">
              <w:rPr>
                <w:bCs/>
                <w:szCs w:val="20"/>
              </w:rPr>
              <w:t>5</w:t>
            </w:r>
          </w:p>
        </w:tc>
        <w:tc>
          <w:tcPr>
            <w:tcW w:w="5953" w:type="dxa"/>
          </w:tcPr>
          <w:p w:rsidR="00DA019F" w:rsidRPr="00F07BCD" w:rsidRDefault="00DA019F" w:rsidP="00DA019F">
            <w:pPr>
              <w:rPr>
                <w:bCs/>
                <w:szCs w:val="20"/>
              </w:rPr>
            </w:pPr>
          </w:p>
        </w:tc>
        <w:tc>
          <w:tcPr>
            <w:tcW w:w="992" w:type="dxa"/>
          </w:tcPr>
          <w:p w:rsidR="00DA019F" w:rsidRPr="00F07BCD" w:rsidRDefault="00DA019F" w:rsidP="003A0C01">
            <w:pPr>
              <w:jc w:val="both"/>
              <w:rPr>
                <w:bCs/>
                <w:szCs w:val="20"/>
              </w:rPr>
            </w:pPr>
            <w:r w:rsidRPr="00F07BCD">
              <w:rPr>
                <w:bCs/>
                <w:szCs w:val="20"/>
              </w:rPr>
              <w:t>5.0</w:t>
            </w:r>
          </w:p>
        </w:tc>
        <w:tc>
          <w:tcPr>
            <w:tcW w:w="1083" w:type="dxa"/>
          </w:tcPr>
          <w:p w:rsidR="00DA019F" w:rsidRPr="00BF6993" w:rsidRDefault="00DA019F" w:rsidP="003A0C01">
            <w:pPr>
              <w:jc w:val="both"/>
              <w:rPr>
                <w:bCs/>
                <w:szCs w:val="20"/>
              </w:rPr>
            </w:pPr>
          </w:p>
        </w:tc>
      </w:tr>
      <w:tr w:rsidR="00DA019F" w:rsidRPr="00BF6993" w:rsidTr="00DA019F">
        <w:tc>
          <w:tcPr>
            <w:tcW w:w="988" w:type="dxa"/>
          </w:tcPr>
          <w:p w:rsidR="00DA019F" w:rsidRPr="00BF6993" w:rsidRDefault="00DA019F" w:rsidP="003A0C01">
            <w:pPr>
              <w:jc w:val="both"/>
              <w:rPr>
                <w:bCs/>
                <w:szCs w:val="20"/>
              </w:rPr>
            </w:pPr>
            <w:r w:rsidRPr="00BF6993">
              <w:rPr>
                <w:bCs/>
                <w:szCs w:val="20"/>
              </w:rPr>
              <w:t>6</w:t>
            </w:r>
          </w:p>
        </w:tc>
        <w:tc>
          <w:tcPr>
            <w:tcW w:w="5953" w:type="dxa"/>
          </w:tcPr>
          <w:p w:rsidR="00DA019F" w:rsidRDefault="00DA019F" w:rsidP="00DA019F">
            <w:pPr>
              <w:ind w:right="-1180"/>
              <w:jc w:val="both"/>
              <w:rPr>
                <w:rFonts w:eastAsia="Calibri"/>
                <w:szCs w:val="20"/>
              </w:rPr>
            </w:pPr>
          </w:p>
          <w:p w:rsidR="009C30FA" w:rsidRDefault="009C30FA" w:rsidP="00DA019F">
            <w:pPr>
              <w:ind w:right="-1180"/>
              <w:jc w:val="both"/>
              <w:rPr>
                <w:rFonts w:eastAsia="Calibri"/>
                <w:szCs w:val="20"/>
              </w:rPr>
            </w:pPr>
          </w:p>
          <w:p w:rsidR="009C30FA" w:rsidRPr="00F07BCD" w:rsidRDefault="009C30FA" w:rsidP="00DA019F">
            <w:pPr>
              <w:ind w:right="-1180"/>
              <w:jc w:val="both"/>
              <w:rPr>
                <w:rFonts w:eastAsia="Calibri"/>
                <w:szCs w:val="20"/>
              </w:rPr>
            </w:pPr>
            <w:r>
              <w:rPr>
                <w:rFonts w:eastAsia="Calibri"/>
                <w:szCs w:val="20"/>
              </w:rPr>
              <w:t>OR</w:t>
            </w:r>
          </w:p>
        </w:tc>
        <w:tc>
          <w:tcPr>
            <w:tcW w:w="992" w:type="dxa"/>
          </w:tcPr>
          <w:p w:rsidR="00DA019F" w:rsidRPr="00F07BCD" w:rsidRDefault="00DA019F" w:rsidP="003A0C01">
            <w:pPr>
              <w:jc w:val="both"/>
              <w:rPr>
                <w:bCs/>
                <w:szCs w:val="20"/>
              </w:rPr>
            </w:pPr>
            <w:r w:rsidRPr="00F07BCD">
              <w:rPr>
                <w:bCs/>
                <w:szCs w:val="20"/>
              </w:rPr>
              <w:t>10.0</w:t>
            </w:r>
          </w:p>
        </w:tc>
        <w:tc>
          <w:tcPr>
            <w:tcW w:w="1083" w:type="dxa"/>
          </w:tcPr>
          <w:p w:rsidR="00DA019F" w:rsidRPr="00BF6993" w:rsidRDefault="00DA019F" w:rsidP="003A0C01">
            <w:pPr>
              <w:jc w:val="both"/>
              <w:rPr>
                <w:bCs/>
                <w:szCs w:val="20"/>
              </w:rPr>
            </w:pPr>
          </w:p>
        </w:tc>
      </w:tr>
      <w:tr w:rsidR="00DA019F" w:rsidRPr="00BF6993" w:rsidTr="00DA019F">
        <w:tc>
          <w:tcPr>
            <w:tcW w:w="988" w:type="dxa"/>
          </w:tcPr>
          <w:p w:rsidR="00DA019F" w:rsidRPr="00BF6993" w:rsidRDefault="009C30FA" w:rsidP="003A0C01">
            <w:pPr>
              <w:jc w:val="both"/>
              <w:rPr>
                <w:bCs/>
                <w:szCs w:val="20"/>
              </w:rPr>
            </w:pPr>
            <w:r>
              <w:rPr>
                <w:bCs/>
                <w:szCs w:val="20"/>
              </w:rPr>
              <w:t>6</w:t>
            </w:r>
          </w:p>
        </w:tc>
        <w:tc>
          <w:tcPr>
            <w:tcW w:w="5953" w:type="dxa"/>
          </w:tcPr>
          <w:p w:rsidR="00DA019F" w:rsidRPr="00F07BCD" w:rsidRDefault="00BF6993" w:rsidP="00BF6993">
            <w:pPr>
              <w:ind w:right="-1180" w:firstLine="720"/>
              <w:jc w:val="both"/>
              <w:rPr>
                <w:rFonts w:eastAsia="Calibri"/>
                <w:szCs w:val="20"/>
              </w:rPr>
            </w:pPr>
            <w:r w:rsidRPr="00F07BCD">
              <w:rPr>
                <w:bCs/>
                <w:szCs w:val="20"/>
              </w:rPr>
              <w:tab/>
            </w:r>
            <w:r w:rsidRPr="00F07BCD">
              <w:rPr>
                <w:bCs/>
                <w:szCs w:val="20"/>
              </w:rPr>
              <w:tab/>
            </w:r>
          </w:p>
        </w:tc>
        <w:tc>
          <w:tcPr>
            <w:tcW w:w="992" w:type="dxa"/>
          </w:tcPr>
          <w:p w:rsidR="00DA019F" w:rsidRPr="00F07BCD" w:rsidRDefault="00BF6993" w:rsidP="003A0C01">
            <w:pPr>
              <w:jc w:val="both"/>
              <w:rPr>
                <w:bCs/>
                <w:szCs w:val="20"/>
              </w:rPr>
            </w:pPr>
            <w:r w:rsidRPr="00F07BCD">
              <w:rPr>
                <w:bCs/>
                <w:szCs w:val="20"/>
              </w:rPr>
              <w:t>10.0</w:t>
            </w:r>
          </w:p>
        </w:tc>
        <w:tc>
          <w:tcPr>
            <w:tcW w:w="1083" w:type="dxa"/>
          </w:tcPr>
          <w:p w:rsidR="00DA019F" w:rsidRPr="00BF6993" w:rsidRDefault="00DA019F" w:rsidP="003A0C01">
            <w:pPr>
              <w:jc w:val="both"/>
              <w:rPr>
                <w:bCs/>
                <w:szCs w:val="20"/>
              </w:rPr>
            </w:pPr>
          </w:p>
        </w:tc>
      </w:tr>
      <w:tr w:rsidR="00F07BCD" w:rsidRPr="00BF6993" w:rsidTr="00AD40F2">
        <w:tc>
          <w:tcPr>
            <w:tcW w:w="9016" w:type="dxa"/>
            <w:gridSpan w:val="4"/>
          </w:tcPr>
          <w:p w:rsidR="00F07BCD" w:rsidRPr="00BF6993" w:rsidRDefault="00F07BCD" w:rsidP="003A0C01">
            <w:pPr>
              <w:jc w:val="both"/>
              <w:rPr>
                <w:bCs/>
                <w:szCs w:val="20"/>
              </w:rPr>
            </w:pPr>
            <w:r w:rsidRPr="00F07BCD">
              <w:rPr>
                <w:rFonts w:eastAsia="Calibri"/>
                <w:szCs w:val="20"/>
              </w:rPr>
              <w:t xml:space="preserve">                                                       </w:t>
            </w:r>
            <w:r w:rsidR="00A8536A">
              <w:rPr>
                <w:rFonts w:eastAsia="Calibri"/>
                <w:szCs w:val="20"/>
              </w:rPr>
              <w:t xml:space="preserve">               </w:t>
            </w:r>
            <w:r>
              <w:rPr>
                <w:rFonts w:eastAsia="Calibri"/>
                <w:szCs w:val="20"/>
              </w:rPr>
              <w:t xml:space="preserve">  </w:t>
            </w:r>
            <w:r w:rsidRPr="00F07BCD">
              <w:rPr>
                <w:rFonts w:eastAsia="Calibri"/>
                <w:szCs w:val="20"/>
              </w:rPr>
              <w:t>UNIT-III</w:t>
            </w:r>
          </w:p>
        </w:tc>
      </w:tr>
      <w:tr w:rsidR="00F07BCD" w:rsidRPr="00F07BCD" w:rsidTr="00DA019F">
        <w:tc>
          <w:tcPr>
            <w:tcW w:w="988" w:type="dxa"/>
          </w:tcPr>
          <w:p w:rsidR="00F07BCD" w:rsidRPr="00F07BCD" w:rsidRDefault="00F07BCD" w:rsidP="003A0C01">
            <w:pPr>
              <w:jc w:val="both"/>
              <w:rPr>
                <w:bCs/>
                <w:szCs w:val="20"/>
              </w:rPr>
            </w:pPr>
            <w:r w:rsidRPr="00F07BCD">
              <w:rPr>
                <w:bCs/>
                <w:szCs w:val="20"/>
              </w:rPr>
              <w:t>7.</w:t>
            </w:r>
          </w:p>
        </w:tc>
        <w:tc>
          <w:tcPr>
            <w:tcW w:w="5953" w:type="dxa"/>
          </w:tcPr>
          <w:p w:rsidR="00F07BCD" w:rsidRPr="00F07BCD" w:rsidRDefault="00F07BCD" w:rsidP="00F07BCD">
            <w:pPr>
              <w:ind w:right="-1180"/>
              <w:jc w:val="both"/>
              <w:rPr>
                <w:rFonts w:eastAsia="Calibri"/>
                <w:szCs w:val="20"/>
              </w:rPr>
            </w:pPr>
          </w:p>
        </w:tc>
        <w:tc>
          <w:tcPr>
            <w:tcW w:w="992" w:type="dxa"/>
          </w:tcPr>
          <w:p w:rsidR="00F07BCD" w:rsidRPr="00F07BCD" w:rsidRDefault="00F07BCD" w:rsidP="003A0C01">
            <w:pPr>
              <w:jc w:val="both"/>
              <w:rPr>
                <w:bCs/>
                <w:szCs w:val="20"/>
              </w:rPr>
            </w:pPr>
            <w:r w:rsidRPr="00F07BCD">
              <w:rPr>
                <w:bCs/>
                <w:szCs w:val="20"/>
              </w:rPr>
              <w:t>2.5</w:t>
            </w:r>
          </w:p>
        </w:tc>
        <w:tc>
          <w:tcPr>
            <w:tcW w:w="1083" w:type="dxa"/>
          </w:tcPr>
          <w:p w:rsidR="00F07BCD" w:rsidRPr="00F07BCD" w:rsidRDefault="00F07BCD" w:rsidP="003A0C01">
            <w:pPr>
              <w:jc w:val="both"/>
              <w:rPr>
                <w:bCs/>
                <w:szCs w:val="20"/>
              </w:rPr>
            </w:pPr>
          </w:p>
        </w:tc>
      </w:tr>
      <w:tr w:rsidR="00F07BCD" w:rsidRPr="00F07BCD" w:rsidTr="00DA019F">
        <w:tc>
          <w:tcPr>
            <w:tcW w:w="988" w:type="dxa"/>
          </w:tcPr>
          <w:p w:rsidR="00F07BCD" w:rsidRPr="00F07BCD" w:rsidRDefault="00F07BCD" w:rsidP="003A0C01">
            <w:pPr>
              <w:jc w:val="both"/>
              <w:rPr>
                <w:bCs/>
                <w:szCs w:val="20"/>
              </w:rPr>
            </w:pPr>
            <w:r w:rsidRPr="00F07BCD">
              <w:rPr>
                <w:bCs/>
                <w:szCs w:val="20"/>
              </w:rPr>
              <w:t>8.</w:t>
            </w:r>
          </w:p>
        </w:tc>
        <w:tc>
          <w:tcPr>
            <w:tcW w:w="5953" w:type="dxa"/>
          </w:tcPr>
          <w:p w:rsidR="00F07BCD" w:rsidRPr="00F07BCD" w:rsidRDefault="00F07BCD" w:rsidP="00F07BCD">
            <w:pPr>
              <w:ind w:right="-1180"/>
              <w:jc w:val="both"/>
              <w:rPr>
                <w:rFonts w:eastAsia="Calibri"/>
                <w:szCs w:val="20"/>
              </w:rPr>
            </w:pPr>
          </w:p>
        </w:tc>
        <w:tc>
          <w:tcPr>
            <w:tcW w:w="992" w:type="dxa"/>
          </w:tcPr>
          <w:p w:rsidR="00F07BCD" w:rsidRPr="00F07BCD" w:rsidRDefault="00F07BCD" w:rsidP="003A0C01">
            <w:pPr>
              <w:jc w:val="both"/>
              <w:rPr>
                <w:bCs/>
                <w:szCs w:val="20"/>
              </w:rPr>
            </w:pPr>
            <w:r w:rsidRPr="00F07BCD">
              <w:rPr>
                <w:bCs/>
                <w:szCs w:val="20"/>
              </w:rPr>
              <w:t>5.0</w:t>
            </w:r>
          </w:p>
        </w:tc>
        <w:tc>
          <w:tcPr>
            <w:tcW w:w="1083" w:type="dxa"/>
          </w:tcPr>
          <w:p w:rsidR="00F07BCD" w:rsidRPr="00F07BCD" w:rsidRDefault="00F07BCD" w:rsidP="003A0C01">
            <w:pPr>
              <w:jc w:val="both"/>
              <w:rPr>
                <w:bCs/>
                <w:szCs w:val="20"/>
              </w:rPr>
            </w:pPr>
          </w:p>
        </w:tc>
      </w:tr>
      <w:tr w:rsidR="00F07BCD" w:rsidRPr="00F07BCD" w:rsidTr="00DA019F">
        <w:tc>
          <w:tcPr>
            <w:tcW w:w="988" w:type="dxa"/>
          </w:tcPr>
          <w:p w:rsidR="00F07BCD" w:rsidRPr="00F07BCD" w:rsidRDefault="00F07BCD" w:rsidP="003A0C01">
            <w:pPr>
              <w:jc w:val="both"/>
              <w:rPr>
                <w:bCs/>
                <w:szCs w:val="20"/>
              </w:rPr>
            </w:pPr>
            <w:r w:rsidRPr="00F07BCD">
              <w:rPr>
                <w:bCs/>
                <w:szCs w:val="20"/>
              </w:rPr>
              <w:t>9.</w:t>
            </w:r>
          </w:p>
        </w:tc>
        <w:tc>
          <w:tcPr>
            <w:tcW w:w="5953" w:type="dxa"/>
          </w:tcPr>
          <w:p w:rsidR="00F07BCD" w:rsidRDefault="00F07BCD" w:rsidP="00F07BCD">
            <w:pPr>
              <w:ind w:right="-1180"/>
              <w:jc w:val="both"/>
              <w:rPr>
                <w:rFonts w:eastAsia="Calibri"/>
                <w:szCs w:val="20"/>
              </w:rPr>
            </w:pPr>
          </w:p>
          <w:p w:rsidR="009C30FA" w:rsidRDefault="009C30FA" w:rsidP="00F07BCD">
            <w:pPr>
              <w:ind w:right="-1180"/>
              <w:jc w:val="both"/>
              <w:rPr>
                <w:rFonts w:eastAsia="Calibri"/>
                <w:szCs w:val="20"/>
              </w:rPr>
            </w:pPr>
          </w:p>
          <w:p w:rsidR="009C30FA" w:rsidRPr="00F07BCD" w:rsidRDefault="009C30FA" w:rsidP="00F07BCD">
            <w:pPr>
              <w:ind w:right="-1180"/>
              <w:jc w:val="both"/>
              <w:rPr>
                <w:rFonts w:eastAsia="Calibri"/>
                <w:szCs w:val="20"/>
              </w:rPr>
            </w:pPr>
            <w:r>
              <w:rPr>
                <w:rFonts w:eastAsia="Calibri"/>
                <w:szCs w:val="20"/>
              </w:rPr>
              <w:t>OR</w:t>
            </w:r>
          </w:p>
        </w:tc>
        <w:tc>
          <w:tcPr>
            <w:tcW w:w="992" w:type="dxa"/>
          </w:tcPr>
          <w:p w:rsidR="00F07BCD" w:rsidRPr="00F07BCD" w:rsidRDefault="00F07BCD" w:rsidP="003A0C01">
            <w:pPr>
              <w:jc w:val="both"/>
              <w:rPr>
                <w:bCs/>
                <w:szCs w:val="20"/>
              </w:rPr>
            </w:pPr>
            <w:r w:rsidRPr="00F07BCD">
              <w:rPr>
                <w:bCs/>
                <w:szCs w:val="20"/>
              </w:rPr>
              <w:t>10.0</w:t>
            </w:r>
          </w:p>
        </w:tc>
        <w:tc>
          <w:tcPr>
            <w:tcW w:w="1083" w:type="dxa"/>
          </w:tcPr>
          <w:p w:rsidR="00F07BCD" w:rsidRPr="00F07BCD" w:rsidRDefault="00F07BCD" w:rsidP="003A0C01">
            <w:pPr>
              <w:jc w:val="both"/>
              <w:rPr>
                <w:bCs/>
                <w:szCs w:val="20"/>
              </w:rPr>
            </w:pPr>
          </w:p>
        </w:tc>
      </w:tr>
      <w:tr w:rsidR="00F07BCD" w:rsidRPr="00F07BCD" w:rsidTr="00DA019F">
        <w:tc>
          <w:tcPr>
            <w:tcW w:w="988" w:type="dxa"/>
          </w:tcPr>
          <w:p w:rsidR="00F07BCD" w:rsidRPr="00F07BCD" w:rsidRDefault="00F07BCD" w:rsidP="003A0C01">
            <w:pPr>
              <w:jc w:val="both"/>
              <w:rPr>
                <w:bCs/>
                <w:szCs w:val="20"/>
              </w:rPr>
            </w:pPr>
          </w:p>
        </w:tc>
        <w:tc>
          <w:tcPr>
            <w:tcW w:w="5953" w:type="dxa"/>
          </w:tcPr>
          <w:p w:rsidR="00F07BCD" w:rsidRPr="00F07BCD" w:rsidRDefault="00F07BCD" w:rsidP="00F07BCD">
            <w:pPr>
              <w:jc w:val="both"/>
              <w:rPr>
                <w:bCs/>
                <w:szCs w:val="20"/>
              </w:rPr>
            </w:pPr>
          </w:p>
        </w:tc>
        <w:tc>
          <w:tcPr>
            <w:tcW w:w="992" w:type="dxa"/>
          </w:tcPr>
          <w:p w:rsidR="00F07BCD" w:rsidRPr="00F07BCD" w:rsidRDefault="00F07BCD" w:rsidP="003A0C01">
            <w:pPr>
              <w:jc w:val="both"/>
              <w:rPr>
                <w:bCs/>
                <w:szCs w:val="20"/>
              </w:rPr>
            </w:pPr>
            <w:r>
              <w:rPr>
                <w:bCs/>
                <w:szCs w:val="20"/>
              </w:rPr>
              <w:t>10.0</w:t>
            </w:r>
          </w:p>
        </w:tc>
        <w:tc>
          <w:tcPr>
            <w:tcW w:w="1083" w:type="dxa"/>
          </w:tcPr>
          <w:p w:rsidR="00F07BCD" w:rsidRPr="00F07BCD" w:rsidRDefault="00F07BCD" w:rsidP="003A0C01">
            <w:pPr>
              <w:jc w:val="both"/>
              <w:rPr>
                <w:bCs/>
                <w:szCs w:val="20"/>
              </w:rPr>
            </w:pPr>
          </w:p>
        </w:tc>
      </w:tr>
      <w:tr w:rsidR="00F07BCD" w:rsidRPr="00F07BCD" w:rsidTr="00DA019F">
        <w:tc>
          <w:tcPr>
            <w:tcW w:w="988" w:type="dxa"/>
          </w:tcPr>
          <w:p w:rsidR="00F07BCD" w:rsidRPr="00F07BCD" w:rsidRDefault="00F07BCD" w:rsidP="003A0C01">
            <w:pPr>
              <w:jc w:val="both"/>
              <w:rPr>
                <w:bCs/>
                <w:szCs w:val="20"/>
              </w:rPr>
            </w:pPr>
          </w:p>
        </w:tc>
        <w:tc>
          <w:tcPr>
            <w:tcW w:w="5953" w:type="dxa"/>
          </w:tcPr>
          <w:p w:rsidR="00F07BCD" w:rsidRPr="00F07BCD" w:rsidRDefault="00F07BCD" w:rsidP="00F07BCD">
            <w:pPr>
              <w:jc w:val="both"/>
              <w:rPr>
                <w:bCs/>
                <w:szCs w:val="20"/>
              </w:rPr>
            </w:pPr>
            <w:r>
              <w:rPr>
                <w:bCs/>
                <w:szCs w:val="20"/>
              </w:rPr>
              <w:t xml:space="preserve">                                                    UNIT-IV</w:t>
            </w:r>
          </w:p>
        </w:tc>
        <w:tc>
          <w:tcPr>
            <w:tcW w:w="992" w:type="dxa"/>
          </w:tcPr>
          <w:p w:rsidR="00F07BCD" w:rsidRDefault="00F07BCD" w:rsidP="003A0C01">
            <w:pPr>
              <w:jc w:val="both"/>
              <w:rPr>
                <w:bCs/>
                <w:szCs w:val="20"/>
              </w:rPr>
            </w:pPr>
          </w:p>
        </w:tc>
        <w:tc>
          <w:tcPr>
            <w:tcW w:w="1083" w:type="dxa"/>
          </w:tcPr>
          <w:p w:rsidR="00F07BCD" w:rsidRDefault="00F07BCD" w:rsidP="003A0C01">
            <w:pPr>
              <w:jc w:val="both"/>
              <w:rPr>
                <w:bCs/>
                <w:szCs w:val="20"/>
              </w:rPr>
            </w:pPr>
          </w:p>
        </w:tc>
      </w:tr>
      <w:tr w:rsidR="00F07BCD" w:rsidRPr="00F07BCD" w:rsidTr="00DA019F">
        <w:tc>
          <w:tcPr>
            <w:tcW w:w="988" w:type="dxa"/>
          </w:tcPr>
          <w:p w:rsidR="00F07BCD" w:rsidRPr="00F07BCD" w:rsidRDefault="00F07BCD" w:rsidP="003A0C01">
            <w:pPr>
              <w:jc w:val="both"/>
              <w:rPr>
                <w:bCs/>
                <w:szCs w:val="20"/>
              </w:rPr>
            </w:pPr>
            <w:r>
              <w:rPr>
                <w:bCs/>
                <w:szCs w:val="20"/>
              </w:rPr>
              <w:t>10</w:t>
            </w:r>
          </w:p>
        </w:tc>
        <w:tc>
          <w:tcPr>
            <w:tcW w:w="5953" w:type="dxa"/>
          </w:tcPr>
          <w:p w:rsidR="00F07BCD" w:rsidRPr="00F07BCD" w:rsidRDefault="00F07BCD" w:rsidP="00F07BCD">
            <w:pPr>
              <w:jc w:val="both"/>
              <w:rPr>
                <w:bCs/>
                <w:szCs w:val="20"/>
              </w:rPr>
            </w:pPr>
          </w:p>
        </w:tc>
        <w:tc>
          <w:tcPr>
            <w:tcW w:w="992" w:type="dxa"/>
          </w:tcPr>
          <w:p w:rsidR="00F07BCD" w:rsidRDefault="00F07BCD" w:rsidP="003A0C01">
            <w:pPr>
              <w:jc w:val="both"/>
              <w:rPr>
                <w:bCs/>
                <w:szCs w:val="20"/>
              </w:rPr>
            </w:pPr>
            <w:r>
              <w:rPr>
                <w:bCs/>
                <w:szCs w:val="20"/>
              </w:rPr>
              <w:t>2.5</w:t>
            </w:r>
          </w:p>
        </w:tc>
        <w:tc>
          <w:tcPr>
            <w:tcW w:w="1083" w:type="dxa"/>
          </w:tcPr>
          <w:p w:rsidR="00F07BCD" w:rsidRDefault="00F07BCD" w:rsidP="003A0C01">
            <w:pPr>
              <w:jc w:val="both"/>
              <w:rPr>
                <w:bCs/>
                <w:szCs w:val="20"/>
              </w:rPr>
            </w:pPr>
          </w:p>
        </w:tc>
      </w:tr>
      <w:tr w:rsidR="00F07BCD" w:rsidRPr="00F07BCD" w:rsidTr="00DA019F">
        <w:tc>
          <w:tcPr>
            <w:tcW w:w="988" w:type="dxa"/>
          </w:tcPr>
          <w:p w:rsidR="00F07BCD" w:rsidRDefault="00F07BCD" w:rsidP="003A0C01">
            <w:pPr>
              <w:jc w:val="both"/>
              <w:rPr>
                <w:bCs/>
                <w:szCs w:val="20"/>
              </w:rPr>
            </w:pPr>
            <w:r>
              <w:rPr>
                <w:bCs/>
                <w:szCs w:val="20"/>
              </w:rPr>
              <w:t>11</w:t>
            </w:r>
          </w:p>
        </w:tc>
        <w:tc>
          <w:tcPr>
            <w:tcW w:w="5953" w:type="dxa"/>
          </w:tcPr>
          <w:p w:rsidR="00F07BCD" w:rsidRPr="00F07BCD" w:rsidRDefault="00F07BCD" w:rsidP="00F07BCD">
            <w:pPr>
              <w:jc w:val="both"/>
              <w:rPr>
                <w:b/>
                <w:bCs/>
                <w:szCs w:val="20"/>
              </w:rPr>
            </w:pPr>
          </w:p>
        </w:tc>
        <w:tc>
          <w:tcPr>
            <w:tcW w:w="992" w:type="dxa"/>
          </w:tcPr>
          <w:p w:rsidR="00F07BCD" w:rsidRDefault="00F07BCD" w:rsidP="003A0C01">
            <w:pPr>
              <w:jc w:val="both"/>
              <w:rPr>
                <w:bCs/>
                <w:szCs w:val="20"/>
              </w:rPr>
            </w:pPr>
            <w:r>
              <w:rPr>
                <w:bCs/>
                <w:szCs w:val="20"/>
              </w:rPr>
              <w:t>5.0</w:t>
            </w:r>
          </w:p>
        </w:tc>
        <w:tc>
          <w:tcPr>
            <w:tcW w:w="1083" w:type="dxa"/>
          </w:tcPr>
          <w:p w:rsidR="00F07BCD" w:rsidRDefault="00F07BCD" w:rsidP="003A0C01">
            <w:pPr>
              <w:jc w:val="both"/>
              <w:rPr>
                <w:bCs/>
                <w:szCs w:val="20"/>
              </w:rPr>
            </w:pPr>
          </w:p>
        </w:tc>
      </w:tr>
      <w:tr w:rsidR="00F07BCD" w:rsidRPr="00F07BCD" w:rsidTr="00DA019F">
        <w:tc>
          <w:tcPr>
            <w:tcW w:w="988" w:type="dxa"/>
          </w:tcPr>
          <w:p w:rsidR="00F07BCD" w:rsidRDefault="00F07BCD" w:rsidP="003A0C01">
            <w:pPr>
              <w:jc w:val="both"/>
              <w:rPr>
                <w:bCs/>
                <w:szCs w:val="20"/>
              </w:rPr>
            </w:pPr>
            <w:r>
              <w:rPr>
                <w:bCs/>
                <w:szCs w:val="20"/>
              </w:rPr>
              <w:t>12</w:t>
            </w:r>
          </w:p>
        </w:tc>
        <w:tc>
          <w:tcPr>
            <w:tcW w:w="5953" w:type="dxa"/>
          </w:tcPr>
          <w:p w:rsidR="00F07BCD" w:rsidRDefault="00F07BCD" w:rsidP="00F07BCD">
            <w:pPr>
              <w:jc w:val="both"/>
              <w:rPr>
                <w:rFonts w:eastAsia="Calibri"/>
                <w:b/>
                <w:szCs w:val="20"/>
              </w:rPr>
            </w:pPr>
          </w:p>
          <w:p w:rsidR="009C30FA" w:rsidRPr="009C30FA" w:rsidRDefault="009C30FA" w:rsidP="00F07BCD">
            <w:pPr>
              <w:jc w:val="both"/>
              <w:rPr>
                <w:rFonts w:eastAsia="Calibri"/>
                <w:szCs w:val="20"/>
              </w:rPr>
            </w:pPr>
            <w:r w:rsidRPr="009C30FA">
              <w:rPr>
                <w:rFonts w:eastAsia="Calibri"/>
                <w:szCs w:val="20"/>
              </w:rPr>
              <w:t>OR</w:t>
            </w:r>
          </w:p>
        </w:tc>
        <w:tc>
          <w:tcPr>
            <w:tcW w:w="992" w:type="dxa"/>
          </w:tcPr>
          <w:p w:rsidR="00F07BCD" w:rsidRDefault="00F07BCD" w:rsidP="003A0C01">
            <w:pPr>
              <w:jc w:val="both"/>
              <w:rPr>
                <w:bCs/>
                <w:szCs w:val="20"/>
              </w:rPr>
            </w:pPr>
            <w:r>
              <w:rPr>
                <w:bCs/>
                <w:szCs w:val="20"/>
              </w:rPr>
              <w:t>10.0</w:t>
            </w:r>
          </w:p>
        </w:tc>
        <w:tc>
          <w:tcPr>
            <w:tcW w:w="1083" w:type="dxa"/>
          </w:tcPr>
          <w:p w:rsidR="00F07BCD" w:rsidRDefault="00F07BCD" w:rsidP="003A0C01">
            <w:pPr>
              <w:jc w:val="both"/>
              <w:rPr>
                <w:bCs/>
                <w:szCs w:val="20"/>
              </w:rPr>
            </w:pPr>
          </w:p>
        </w:tc>
      </w:tr>
      <w:tr w:rsidR="00F07BCD" w:rsidRPr="00F07BCD" w:rsidTr="00DA019F">
        <w:tc>
          <w:tcPr>
            <w:tcW w:w="988" w:type="dxa"/>
          </w:tcPr>
          <w:p w:rsidR="00F07BCD" w:rsidRDefault="009C30FA" w:rsidP="003A0C01">
            <w:pPr>
              <w:jc w:val="both"/>
              <w:rPr>
                <w:bCs/>
                <w:szCs w:val="20"/>
              </w:rPr>
            </w:pPr>
            <w:r>
              <w:rPr>
                <w:bCs/>
                <w:szCs w:val="20"/>
              </w:rPr>
              <w:t>12</w:t>
            </w:r>
          </w:p>
        </w:tc>
        <w:tc>
          <w:tcPr>
            <w:tcW w:w="5953" w:type="dxa"/>
          </w:tcPr>
          <w:p w:rsidR="00F07BCD" w:rsidRPr="00F07BCD" w:rsidRDefault="00F07BCD" w:rsidP="00F07BCD">
            <w:pPr>
              <w:jc w:val="both"/>
              <w:rPr>
                <w:b/>
                <w:bCs/>
                <w:szCs w:val="20"/>
              </w:rPr>
            </w:pPr>
          </w:p>
        </w:tc>
        <w:tc>
          <w:tcPr>
            <w:tcW w:w="992" w:type="dxa"/>
          </w:tcPr>
          <w:p w:rsidR="00F07BCD" w:rsidRDefault="00F07BCD" w:rsidP="003A0C01">
            <w:pPr>
              <w:jc w:val="both"/>
              <w:rPr>
                <w:bCs/>
                <w:szCs w:val="20"/>
              </w:rPr>
            </w:pPr>
            <w:r>
              <w:rPr>
                <w:bCs/>
                <w:szCs w:val="20"/>
              </w:rPr>
              <w:t>10.0</w:t>
            </w:r>
          </w:p>
        </w:tc>
        <w:tc>
          <w:tcPr>
            <w:tcW w:w="1083" w:type="dxa"/>
          </w:tcPr>
          <w:p w:rsidR="00F07BCD" w:rsidRDefault="00F07BCD" w:rsidP="003A0C01">
            <w:pPr>
              <w:jc w:val="both"/>
              <w:rPr>
                <w:bCs/>
                <w:szCs w:val="20"/>
              </w:rPr>
            </w:pPr>
          </w:p>
        </w:tc>
      </w:tr>
    </w:tbl>
    <w:p w:rsidR="00DA019F" w:rsidRPr="00F07BCD" w:rsidRDefault="00DA019F" w:rsidP="003A0C01">
      <w:pPr>
        <w:spacing w:after="0" w:line="240" w:lineRule="auto"/>
        <w:jc w:val="both"/>
        <w:rPr>
          <w:rFonts w:ascii="Times New Roman" w:hAnsi="Times New Roman"/>
          <w:bCs/>
          <w:sz w:val="20"/>
          <w:szCs w:val="20"/>
        </w:rPr>
      </w:pPr>
    </w:p>
    <w:p w:rsidR="008514A0" w:rsidRPr="009C30FA" w:rsidRDefault="003A0C01" w:rsidP="009C30FA">
      <w:pPr>
        <w:spacing w:after="0" w:line="240" w:lineRule="auto"/>
        <w:jc w:val="both"/>
        <w:rPr>
          <w:rFonts w:ascii="Times New Roman" w:hAnsi="Times New Roman"/>
          <w:b/>
          <w:bCs/>
          <w:sz w:val="24"/>
          <w:szCs w:val="24"/>
        </w:rPr>
      </w:pPr>
      <w:r w:rsidRPr="00404948">
        <w:rPr>
          <w:rFonts w:ascii="Times New Roman" w:hAnsi="Times New Roman"/>
          <w:b/>
          <w:bCs/>
          <w:sz w:val="24"/>
          <w:szCs w:val="24"/>
        </w:rPr>
        <w:tab/>
      </w:r>
      <w:r w:rsidRPr="00404948">
        <w:rPr>
          <w:rFonts w:ascii="Times New Roman" w:hAnsi="Times New Roman"/>
          <w:b/>
          <w:bCs/>
          <w:sz w:val="24"/>
          <w:szCs w:val="24"/>
        </w:rPr>
        <w:tab/>
      </w:r>
      <w:r w:rsidRPr="00404948">
        <w:rPr>
          <w:rFonts w:ascii="Times New Roman" w:hAnsi="Times New Roman"/>
          <w:b/>
          <w:bCs/>
          <w:sz w:val="24"/>
          <w:szCs w:val="24"/>
        </w:rPr>
        <w:tab/>
      </w:r>
      <w:r w:rsidRPr="00404948">
        <w:rPr>
          <w:rFonts w:ascii="Times New Roman" w:hAnsi="Times New Roman"/>
          <w:b/>
          <w:bCs/>
          <w:sz w:val="24"/>
          <w:szCs w:val="24"/>
        </w:rPr>
        <w:tab/>
      </w:r>
    </w:p>
    <w:sectPr w:rsidR="008514A0" w:rsidRPr="009C30FA" w:rsidSect="009C30FA">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42D74"/>
    <w:multiLevelType w:val="hybridMultilevel"/>
    <w:tmpl w:val="00C4C4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1C7061"/>
    <w:multiLevelType w:val="hybridMultilevel"/>
    <w:tmpl w:val="B1BAD0B2"/>
    <w:lvl w:ilvl="0" w:tplc="CFEE6F9E">
      <w:start w:val="1"/>
      <w:numFmt w:val="upperRoman"/>
      <w:lvlText w:val="(%1)"/>
      <w:lvlJc w:val="left"/>
      <w:pPr>
        <w:ind w:left="1440" w:hanging="720"/>
      </w:pPr>
      <w:rPr>
        <w:rFonts w:ascii="Times New Roman" w:eastAsia="Calibri" w:hAnsi="Times New Roman"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7235C9B"/>
    <w:multiLevelType w:val="hybridMultilevel"/>
    <w:tmpl w:val="CD2EE58E"/>
    <w:lvl w:ilvl="0" w:tplc="0162766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423654C"/>
    <w:multiLevelType w:val="hybridMultilevel"/>
    <w:tmpl w:val="00C4C4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39D11E7"/>
    <w:multiLevelType w:val="hybridMultilevel"/>
    <w:tmpl w:val="0F3CB0C6"/>
    <w:lvl w:ilvl="0" w:tplc="32A666E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7C24BB4"/>
    <w:multiLevelType w:val="hybridMultilevel"/>
    <w:tmpl w:val="00C4C4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670AE7"/>
    <w:multiLevelType w:val="hybridMultilevel"/>
    <w:tmpl w:val="BDAADD98"/>
    <w:lvl w:ilvl="0" w:tplc="FDA8BE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8801586"/>
    <w:multiLevelType w:val="hybridMultilevel"/>
    <w:tmpl w:val="00C4C4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01"/>
    <w:rsid w:val="00062A60"/>
    <w:rsid w:val="00201C74"/>
    <w:rsid w:val="002103EB"/>
    <w:rsid w:val="003A0C01"/>
    <w:rsid w:val="00404948"/>
    <w:rsid w:val="0048458A"/>
    <w:rsid w:val="00522FA6"/>
    <w:rsid w:val="007008D1"/>
    <w:rsid w:val="007B1325"/>
    <w:rsid w:val="008514A0"/>
    <w:rsid w:val="009C30FA"/>
    <w:rsid w:val="00A8536A"/>
    <w:rsid w:val="00BF6993"/>
    <w:rsid w:val="00CB64FA"/>
    <w:rsid w:val="00DA019F"/>
    <w:rsid w:val="00F07BCD"/>
    <w:rsid w:val="00FF6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19F37-CC85-49EE-95EF-69683F90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C01"/>
    <w:pPr>
      <w:ind w:left="720"/>
      <w:contextualSpacing/>
    </w:pPr>
  </w:style>
  <w:style w:type="table" w:styleId="TableGrid">
    <w:name w:val="Table Grid"/>
    <w:basedOn w:val="TableNormal"/>
    <w:uiPriority w:val="59"/>
    <w:rsid w:val="007008D1"/>
    <w:pPr>
      <w:spacing w:after="0" w:line="240" w:lineRule="auto"/>
    </w:pPr>
    <w:rPr>
      <w:rFonts w:ascii="Times New Roman" w:hAnsi="Times New Roman"/>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2023-09-18T06:37:00Z</dcterms:created>
  <dcterms:modified xsi:type="dcterms:W3CDTF">2023-11-04T06:53:00Z</dcterms:modified>
</cp:coreProperties>
</file>